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6DAD6" w14:textId="62B6ED49" w:rsidR="007D13E1" w:rsidRPr="003D38E0" w:rsidRDefault="00515184" w:rsidP="003D38E0">
      <w:pPr>
        <w:pStyle w:val="Bezodstpw"/>
        <w:spacing w:line="254" w:lineRule="auto"/>
        <w:jc w:val="right"/>
        <w:rPr>
          <w:rFonts w:ascii="Times New Roman" w:hAnsi="Times New Roman" w:cs="Times New Roman"/>
        </w:rPr>
      </w:pPr>
      <w:r w:rsidRPr="003D38E0">
        <w:rPr>
          <w:rFonts w:ascii="Times New Roman" w:hAnsi="Times New Roman" w:cs="Times New Roman"/>
        </w:rPr>
        <w:t xml:space="preserve">Załącznik nr </w:t>
      </w:r>
      <w:r w:rsidR="00490CB5">
        <w:rPr>
          <w:rFonts w:ascii="Times New Roman" w:hAnsi="Times New Roman" w:cs="Times New Roman"/>
        </w:rPr>
        <w:t>2</w:t>
      </w:r>
      <w:r w:rsidR="008E1BC6" w:rsidRPr="003D38E0">
        <w:rPr>
          <w:rFonts w:ascii="Times New Roman" w:hAnsi="Times New Roman" w:cs="Times New Roman"/>
        </w:rPr>
        <w:t xml:space="preserve"> do Zapytania</w:t>
      </w:r>
      <w:r w:rsidR="00B255B1" w:rsidRPr="003D38E0">
        <w:rPr>
          <w:rFonts w:ascii="Times New Roman" w:hAnsi="Times New Roman" w:cs="Times New Roman"/>
        </w:rPr>
        <w:t xml:space="preserve"> ofertowego </w:t>
      </w:r>
    </w:p>
    <w:p w14:paraId="437D767D" w14:textId="5D140AD0" w:rsidR="003D38E0" w:rsidRPr="003D38E0" w:rsidRDefault="003D38E0" w:rsidP="003D38E0">
      <w:pPr>
        <w:pStyle w:val="Bezodstpw"/>
        <w:spacing w:line="254" w:lineRule="auto"/>
        <w:jc w:val="right"/>
        <w:rPr>
          <w:rFonts w:ascii="Times New Roman" w:hAnsi="Times New Roman" w:cs="Times New Roman"/>
        </w:rPr>
      </w:pPr>
      <w:r w:rsidRPr="003D38E0">
        <w:rPr>
          <w:rFonts w:ascii="Times New Roman" w:hAnsi="Times New Roman" w:cs="Times New Roman"/>
        </w:rPr>
        <w:t>Nr DZZP-344/7/2026</w:t>
      </w:r>
    </w:p>
    <w:p w14:paraId="27D5400B" w14:textId="77777777" w:rsidR="00515184" w:rsidRPr="003D38E0" w:rsidRDefault="00515184" w:rsidP="003D38E0">
      <w:pPr>
        <w:pStyle w:val="NormalnyWeb"/>
        <w:spacing w:before="0" w:beforeAutospacing="0" w:after="0" w:afterAutospacing="0" w:line="254" w:lineRule="auto"/>
        <w:ind w:left="284" w:right="31"/>
        <w:jc w:val="center"/>
        <w:rPr>
          <w:rFonts w:ascii="Times New Roman" w:hAnsi="Times New Roman" w:cs="Times New Roman"/>
          <w:b/>
        </w:rPr>
      </w:pPr>
    </w:p>
    <w:p w14:paraId="5886B39C" w14:textId="77777777" w:rsidR="003D38E0" w:rsidRDefault="003D38E0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567"/>
        <w:jc w:val="center"/>
        <w:rPr>
          <w:rFonts w:ascii="Times New Roman" w:hAnsi="Times New Roman"/>
          <w:b/>
          <w:bCs/>
          <w:color w:val="151515"/>
          <w:spacing w:val="-3"/>
        </w:rPr>
      </w:pPr>
    </w:p>
    <w:p w14:paraId="5BC48063" w14:textId="77777777" w:rsidR="003D38E0" w:rsidRDefault="003D38E0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567"/>
        <w:jc w:val="center"/>
        <w:rPr>
          <w:rFonts w:ascii="Times New Roman" w:hAnsi="Times New Roman"/>
          <w:b/>
          <w:bCs/>
          <w:color w:val="151515"/>
          <w:spacing w:val="-3"/>
        </w:rPr>
      </w:pPr>
    </w:p>
    <w:p w14:paraId="31BCD641" w14:textId="2E505B1F" w:rsidR="003D38E0" w:rsidRPr="003D38E0" w:rsidRDefault="003D38E0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567"/>
        <w:jc w:val="center"/>
        <w:rPr>
          <w:rFonts w:ascii="Times New Roman" w:hAnsi="Times New Roman"/>
          <w:b/>
          <w:bCs/>
          <w:color w:val="151515"/>
          <w:spacing w:val="-3"/>
        </w:rPr>
      </w:pPr>
      <w:r w:rsidRPr="003D38E0">
        <w:rPr>
          <w:rFonts w:ascii="Times New Roman" w:hAnsi="Times New Roman"/>
          <w:b/>
          <w:bCs/>
          <w:color w:val="151515"/>
          <w:spacing w:val="-3"/>
        </w:rPr>
        <w:t>SZCZEGÓŁOWY OPIS PRZEDMIOTU ZAMÓWIENIA</w:t>
      </w:r>
    </w:p>
    <w:p w14:paraId="0986C414" w14:textId="77777777" w:rsidR="003D38E0" w:rsidRPr="003D38E0" w:rsidRDefault="003D38E0" w:rsidP="003D38E0">
      <w:pPr>
        <w:pStyle w:val="Bezodstpw"/>
        <w:spacing w:line="254" w:lineRule="auto"/>
        <w:rPr>
          <w:rFonts w:ascii="Times New Roman" w:hAnsi="Times New Roman" w:cs="Times New Roman"/>
          <w:b/>
        </w:rPr>
      </w:pPr>
    </w:p>
    <w:p w14:paraId="33219F4C" w14:textId="77777777" w:rsidR="003D38E0" w:rsidRDefault="003D38E0" w:rsidP="003D38E0">
      <w:pPr>
        <w:pStyle w:val="Bezodstpw"/>
        <w:spacing w:line="254" w:lineRule="auto"/>
        <w:rPr>
          <w:rFonts w:ascii="Times New Roman" w:hAnsi="Times New Roman" w:cs="Times New Roman"/>
          <w:b/>
        </w:rPr>
      </w:pPr>
    </w:p>
    <w:p w14:paraId="01378BB4" w14:textId="1C7E44C9" w:rsidR="00B76830" w:rsidRPr="003D38E0" w:rsidRDefault="00B76830" w:rsidP="003D38E0">
      <w:pPr>
        <w:pStyle w:val="Bezodstpw"/>
        <w:spacing w:line="254" w:lineRule="auto"/>
        <w:rPr>
          <w:rFonts w:ascii="Times New Roman" w:hAnsi="Times New Roman" w:cs="Times New Roman"/>
          <w:b/>
        </w:rPr>
      </w:pPr>
      <w:r w:rsidRPr="003D38E0">
        <w:rPr>
          <w:rFonts w:ascii="Times New Roman" w:hAnsi="Times New Roman" w:cs="Times New Roman"/>
          <w:b/>
        </w:rPr>
        <w:t>MINIMALNE WYMAGANIA</w:t>
      </w:r>
      <w:r w:rsidR="00624F22" w:rsidRPr="003D38E0">
        <w:rPr>
          <w:rFonts w:ascii="Times New Roman" w:hAnsi="Times New Roman" w:cs="Times New Roman"/>
          <w:b/>
        </w:rPr>
        <w:t xml:space="preserve"> DOTYCZĄCE PRZEDMIOTU ZAMÓWIENIA</w:t>
      </w:r>
    </w:p>
    <w:p w14:paraId="240F476A" w14:textId="77777777" w:rsidR="007D13E1" w:rsidRPr="003D38E0" w:rsidRDefault="007D13E1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567"/>
        <w:jc w:val="both"/>
        <w:rPr>
          <w:rFonts w:ascii="Times New Roman" w:hAnsi="Times New Roman"/>
          <w:b/>
          <w:bCs/>
          <w:color w:val="151515"/>
          <w:spacing w:val="-3"/>
        </w:rPr>
      </w:pPr>
    </w:p>
    <w:p w14:paraId="621E7B09" w14:textId="6226E122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b/>
          <w:bCs/>
          <w:color w:val="151515"/>
          <w:spacing w:val="-3"/>
        </w:rPr>
      </w:pPr>
      <w:r w:rsidRPr="003D38E0">
        <w:rPr>
          <w:rFonts w:ascii="Times New Roman" w:hAnsi="Times New Roman"/>
          <w:b/>
          <w:bCs/>
          <w:color w:val="151515"/>
          <w:spacing w:val="-3"/>
        </w:rPr>
        <w:t>Usługa przeprowadzenia audytu bezpieczeństwa systemu informacyjnego wykorzystywanego do świadczenia usługi kluczowej</w:t>
      </w:r>
    </w:p>
    <w:p w14:paraId="4662E5A1" w14:textId="1C2DA732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 xml:space="preserve">Usługa obejmuje przeprowadzenia audytu, o którym mowa w art. 15 ust. 1 Ustawy o krajowym systemie cyberbezpieczeństwa z dnia 5 lipca 2018 r. (Dz.U. z 2018 r. poz. 1560), dalej zwanej „UKSC” u operatora usługi kluczowej zgodnie z wymogami UKSC oraz aktów powiązanych pod kątem ich zgodności z przepisami, </w:t>
      </w:r>
      <w:r w:rsidR="00EC21EE" w:rsidRPr="003D38E0">
        <w:rPr>
          <w:rFonts w:ascii="Times New Roman" w:hAnsi="Times New Roman"/>
          <w:color w:val="151515"/>
          <w:spacing w:val="-3"/>
        </w:rPr>
        <w:t>dalej</w:t>
      </w:r>
      <w:r w:rsidRPr="003D38E0">
        <w:rPr>
          <w:rFonts w:ascii="Times New Roman" w:hAnsi="Times New Roman"/>
          <w:color w:val="151515"/>
          <w:spacing w:val="-3"/>
        </w:rPr>
        <w:t xml:space="preserve"> zwanego „Audytem” oraz przygotowanie i przekazanie Zamawiającemu pisemnego sprawozdania z przeprowadzonego audytu wraz z dokumentacją z przeprowadzonego audytu, zwanego dalej „Raportem”. </w:t>
      </w:r>
    </w:p>
    <w:p w14:paraId="5B1037C4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Raport zostanie sporządzony na podstawie zebranych dokumentów i dowodów zgodnie z szablonem sprawozdania z audytu zgodnego z UKSC, opracowanym przez Ekspertów z ISSA Polska - Stowarzyszenia do spraw Bezpieczeństwa Systemów Informacyjnych oraz IIA Polska - Instytutu Audytorów Wewnętrznych pod nadzorem ówczesnego Ministerstwa Cyfryzacji (</w:t>
      </w:r>
      <w:hyperlink r:id="rId10" w:history="1">
        <w:r w:rsidRPr="003D38E0">
          <w:rPr>
            <w:rStyle w:val="Hipercze"/>
            <w:rFonts w:ascii="Times New Roman" w:hAnsi="Times New Roman"/>
            <w:spacing w:val="-3"/>
          </w:rPr>
          <w:t>https://www.gov.pl/web/baza-wiedzy/szablony-audytu-dla-operatorow-uslug-kluczowych</w:t>
        </w:r>
      </w:hyperlink>
      <w:r w:rsidRPr="003D38E0">
        <w:rPr>
          <w:rFonts w:ascii="Times New Roman" w:hAnsi="Times New Roman"/>
          <w:color w:val="151515"/>
          <w:spacing w:val="-3"/>
        </w:rPr>
        <w:t>.</w:t>
      </w:r>
    </w:p>
    <w:p w14:paraId="183831B9" w14:textId="6419B025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Celem audytu jest potwierdzenie zgodności bezpieczeństwa systemu informacyjnego wykorzystywanego do świadczenia usług kluczowych z wymaganiami UKSC.</w:t>
      </w:r>
      <w:r w:rsidR="009526E9" w:rsidRPr="003D38E0">
        <w:rPr>
          <w:rFonts w:ascii="Times New Roman" w:hAnsi="Times New Roman"/>
          <w:color w:val="151515"/>
          <w:spacing w:val="-3"/>
        </w:rPr>
        <w:t xml:space="preserve"> </w:t>
      </w:r>
      <w:r w:rsidRPr="003D38E0">
        <w:rPr>
          <w:rFonts w:ascii="Times New Roman" w:hAnsi="Times New Roman"/>
          <w:color w:val="151515"/>
          <w:spacing w:val="-3"/>
        </w:rPr>
        <w:t xml:space="preserve">Ocena bezpieczeństwa systemu informacyjnego wykorzystywanego do świadczenia usług kluczowych oraz identyfikacja i analiza luki zgodności z wymaganiami UKSC przeprowadzona powinna zostać w oparciu o 10 obszarów tj.: </w:t>
      </w:r>
    </w:p>
    <w:p w14:paraId="3ED83FAD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Organizacja zarządzania bezpieczeństwem informacji,</w:t>
      </w:r>
    </w:p>
    <w:p w14:paraId="090FB5E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Procesy zarządzania bezpieczeństwem informacji, </w:t>
      </w:r>
    </w:p>
    <w:p w14:paraId="3AC2218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Zarządzanie ryzykiem, </w:t>
      </w:r>
    </w:p>
    <w:p w14:paraId="448D243D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Monitorowanie i reagowanie na incydenty bezpieczeństwa, </w:t>
      </w:r>
    </w:p>
    <w:p w14:paraId="75B41D16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Zarządzanie zmianą, </w:t>
      </w:r>
    </w:p>
    <w:p w14:paraId="19CCC88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Zarządzanie ciągłością działania, </w:t>
      </w:r>
    </w:p>
    <w:p w14:paraId="6035E6D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Utrzymanie i rozwój systemów informacyjnych, </w:t>
      </w:r>
    </w:p>
    <w:p w14:paraId="0EE5B35B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Bezpieczeństwo fizyczne, </w:t>
      </w:r>
    </w:p>
    <w:p w14:paraId="1D1E571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Zarządzanie bezpieczeństwem i ciągłością działania łańcucha usług.</w:t>
      </w:r>
    </w:p>
    <w:p w14:paraId="243ED366" w14:textId="77777777" w:rsidR="003D38E0" w:rsidRPr="003D38E0" w:rsidRDefault="003D38E0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</w:p>
    <w:p w14:paraId="2FFFED91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b/>
          <w:bCs/>
          <w:color w:val="151515"/>
          <w:spacing w:val="-3"/>
        </w:rPr>
        <w:t>Szkolenia z zakresu cyberbezpieczeństwa dla personelu (750 osób)</w:t>
      </w:r>
    </w:p>
    <w:p w14:paraId="08498FD9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Szkolenie personelu i kadry kierowniczej obejmie swoim zakresem co najmniej następujące zagadnienia:</w:t>
      </w:r>
    </w:p>
    <w:p w14:paraId="092025D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wprowadzenie do cyberbezpieczeństwa;</w:t>
      </w:r>
    </w:p>
    <w:p w14:paraId="315870D0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omówienie potencjalnych zagrożeń cyberbezpieczeństwa, mechanizmów ataków, trendów i najnowszych danych statystycznych w obszarze cyberbezpieczeństwa ze szczególnym naciskiem na sektor ochrony zdrowia;</w:t>
      </w:r>
    </w:p>
    <w:p w14:paraId="28ECAEE2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rekomendacje i dobre praktyki w obszarze cyberbezpieczeństwa;</w:t>
      </w:r>
    </w:p>
    <w:p w14:paraId="1AFDED5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skuteczna ochrona przed phishingiem;</w:t>
      </w:r>
    </w:p>
    <w:p w14:paraId="1A870943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bezpieczeństwo informacji nieelektronicznych i przetwarzanych poza systemami IT;</w:t>
      </w:r>
    </w:p>
    <w:p w14:paraId="497AFCF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zasady cyberbezpieczeństwa w pracy zdalnej;</w:t>
      </w:r>
    </w:p>
    <w:p w14:paraId="0E47A7B0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zasady zachowania się w trakcie incydentu cyberbezpieczeństwa, współpraca z działem informatyki i CSIRT sektorowym w zakresie zgłaszania i reagowania na </w:t>
      </w:r>
      <w:r w:rsidRPr="003D38E0">
        <w:rPr>
          <w:rFonts w:ascii="Times New Roman" w:hAnsi="Times New Roman"/>
        </w:rPr>
        <w:lastRenderedPageBreak/>
        <w:t>incydenty cyberbezpieczeństwa.</w:t>
      </w:r>
    </w:p>
    <w:p w14:paraId="6DF8CC7F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opracuje i przedstawi do akceptacji Zamawiającego program szkolenia uwzględniającego wskazany przez Zamawiającego zakres i spełniającego poniższe warunki:</w:t>
      </w:r>
    </w:p>
    <w:p w14:paraId="7CCA21DD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zrealizowane w całości w języku polskim,</w:t>
      </w:r>
    </w:p>
    <w:p w14:paraId="718213B1" w14:textId="074453F3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posiadać dźwięk i głos (</w:t>
      </w:r>
      <w:r w:rsidR="00954A3B" w:rsidRPr="003D38E0">
        <w:rPr>
          <w:rFonts w:ascii="Times New Roman" w:hAnsi="Times New Roman"/>
        </w:rPr>
        <w:t>niekomputerowe</w:t>
      </w:r>
      <w:r w:rsidRPr="003D38E0">
        <w:rPr>
          <w:rFonts w:ascii="Times New Roman" w:hAnsi="Times New Roman"/>
        </w:rPr>
        <w:t xml:space="preserve"> syntezatory),</w:t>
      </w:r>
    </w:p>
    <w:p w14:paraId="263A699C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zapewniona możliwość włączenia i wyłączenia dźwięku w całym szkoleniu, w pojedynczych modułach lub na pojedynczych ekranach,</w:t>
      </w:r>
    </w:p>
    <w:p w14:paraId="29F24656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możliwe jego przerwanie w dowolnym momencie, a później kontynuowanie,</w:t>
      </w:r>
    </w:p>
    <w:p w14:paraId="4E8121B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mieć odpowiednio dobraną kolorystycznie szatę graficzną (wyraźna i konsekwentna gradacja różnych typów treści),</w:t>
      </w:r>
    </w:p>
    <w:p w14:paraId="4AF7467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intuicyjne w obsłudze i logicznie podzielone na moduły,</w:t>
      </w:r>
    </w:p>
    <w:p w14:paraId="0B572D0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dostosowane do specyfiki instytucji.</w:t>
      </w:r>
    </w:p>
    <w:p w14:paraId="2A6751AB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na własnej infrastrukturze sprzętowo-programowej udostępni odpowiednią platformę e-learningową wraz ze szkoleniem z zakresu uzgodnionym z Zamawiającym.</w:t>
      </w:r>
    </w:p>
    <w:p w14:paraId="58B4C4B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Udostępniona platforma wraz ze szkoleniem umożliwi przeprowadzenie szkoleń dla 750 użytkowników Zamawiającego.</w:t>
      </w:r>
    </w:p>
    <w:p w14:paraId="29EB9825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Po umieszczeniu przez Wykonawcę szkolenia na platformie e-learningowej, Wykonawca umożliwi Zamawiającemu przetestowanie działania platformy.</w:t>
      </w:r>
    </w:p>
    <w:p w14:paraId="4E3879FD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 terminie 5 dni roboczych od daty udostępnienia Zamawiającemu przez Wykonawcę platformy do testowania, Zamawiający zweryfikuje poprawność działania platformy oraz udostępnione szkolenie oraz zaakceptuje lub zgłosi uwagi.</w:t>
      </w:r>
    </w:p>
    <w:p w14:paraId="67ACC1BD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przekaże Zamawiającemu dokumentację/treści szkolenia umieszczonego na platformie e-learningowej.</w:t>
      </w:r>
    </w:p>
    <w:p w14:paraId="69915FE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przygotuje i przekaże wszystkim uczestnikom szkolenia imienne zaświadczenia o ukończeniu szkolenia (zaświadczenie, którego wzór akceptuje Zamawiający powinno zawierać: temat, datę ukończenia, imię i nazwisko uczestnika szkolenia, logo Wykonawcy). Zamawiający dopuszcza możliwość samodzielnego wydruku zaświadczenia przez uczestnika po ukończeniu szkolenia za pośrednictwem platformy e-learningowej.</w:t>
      </w:r>
    </w:p>
    <w:p w14:paraId="0918FE82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 ramach zamówienia Wykonawca będzie administrował, zarządzał platformą e-learningową i utrzymywał jej bezawaryjne działanie.</w:t>
      </w:r>
    </w:p>
    <w:p w14:paraId="1EE86FAF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Platforma e-learningowa wraz z infrastrukturą powinna umożliwiać w ramach przygotowanego szkolenia:</w:t>
      </w:r>
    </w:p>
    <w:p w14:paraId="561157BA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wysoką szybkość działania (tj. bez opóźnień w ładowaniu stron), optymalizację pod kątem przepustowości łącz, polskojęzyczny interfejs użytkownika o intuicyjnej obsłudze,</w:t>
      </w:r>
    </w:p>
    <w:p w14:paraId="725F5B86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działanie, poprzez Internet, w systemach operacyjnych Windows i Linux, w przeglądarkach internetowych - bez konieczności instalacji dodatkowych komponentów - Microsoft IE i Microsoft Edge, Mozilla Firefox oraz Google Chrome,</w:t>
      </w:r>
    </w:p>
    <w:p w14:paraId="4F47258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implementację i osiągnięcie pełni funkcjonalności w obsłudze szkolenia przygotowanego zgodnie ze standardami SCORM,</w:t>
      </w:r>
    </w:p>
    <w:p w14:paraId="7777A400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odtwarzanie narracji audio i innych ścieżek dźwiękowych w funkcjonalnym playerze,</w:t>
      </w:r>
    </w:p>
    <w:p w14:paraId="43DB8CC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dostępność funkcji druku materiałów dydaktycznych dla uczestników,</w:t>
      </w:r>
    </w:p>
    <w:p w14:paraId="58B4CD5D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zapewnienie wysokiego stopnia zabezpieczenia danych, w tym danych osobowych.</w:t>
      </w:r>
    </w:p>
    <w:p w14:paraId="2B375A8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Adres strony logowania do platformy e-learningowej, na której udostępnione będzie szkolenie, będzie dostępny (podlinkowany) w dedykowanym e-mailu, wygenerowanym przez Wykonawcę dla użytkownika.</w:t>
      </w:r>
    </w:p>
    <w:p w14:paraId="1F2FCDC7" w14:textId="77777777" w:rsidR="003D38E0" w:rsidRDefault="003D38E0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598BC8C" w14:textId="17B53E9D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lastRenderedPageBreak/>
        <w:t>Wykonawca wprowadzi i będzie stosować odpowiednie regulacje dotyczące przetwarzania danych osobowych i ochrony tajemnicy prawnie chronionej, w szczególności:</w:t>
      </w:r>
    </w:p>
    <w:p w14:paraId="4F85EF9F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 odpowiednią politykę ochrony danych osobowych użytkowników platformy e- learningowej,</w:t>
      </w:r>
    </w:p>
    <w:p w14:paraId="6046796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 odpowiednią ochronę informacji dotyczących aktywności poszczególnych użytkowników na platformie e-learningowej, zawartości materiałów dydaktycznych, w tym treści generowanych przez użytkowników,</w:t>
      </w:r>
    </w:p>
    <w:p w14:paraId="0AAC720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 szyfrowanie SSL we wszystkich przypadkach, gdy wysyłane są dane osobowe. Szyfrowanie SSL musi być widoczne w pasku adresu przeglądarki za pomocą przedrostka „https://”. Certyfikat wykorzystany do szyfrowania SSL musi być rozpoznawany jako zaufany w najnowszych wersjach przeglądarek zdefiniowanych do obsługi platformy e-learningowej,</w:t>
      </w:r>
    </w:p>
    <w:p w14:paraId="149F824A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 oprogramowanie antywirusowe na platformie e-learningowej, zabezpieczające stale treści szkoleniowe oraz zasoby publikowane przez użytkowników.</w:t>
      </w:r>
    </w:p>
    <w:p w14:paraId="4655FB24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zapewni uczestnikom szkolenia wsparcie techniczne i merytoryczne podczas realizacji szkolenia w postaci wyznaczenia osoby do kontaktu ze strony Wykonawcy.</w:t>
      </w:r>
    </w:p>
    <w:p w14:paraId="6B907F00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Udostępniona przez Wykonawcę platforma e-learningowa musi umożliwiać przeprowadzenie i ukończenie szkolenia ze wskazanego zakresu dla minimum 400 użytkowników Zamawiającego.</w:t>
      </w:r>
    </w:p>
    <w:p w14:paraId="2165048F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Uczestnicy szkolenia zostaną wskazani przez Zamawiającego. Uczestnikami będą pracownicy korzystający w codziennej pracy z systemów teleinformatycznych, nieposiadający specjalistycznej wiedzy z tematu przedmiotu zamówienia.</w:t>
      </w:r>
    </w:p>
    <w:p w14:paraId="3B6CA89B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Szkolenie ma na celu przekazanie wiedzy ze wskazanego zakresu w sposób przystępny i przejrzysty. Czas realizacji szkolenia: maksymalnie 2 godziny zegarowe (60 min), przy czym pracownicy powinni mieć dostęp do szkolenia przez cały czas trwania zamówienia.</w:t>
      </w:r>
    </w:p>
    <w:p w14:paraId="528D2729" w14:textId="77777777" w:rsidR="00CE14C1" w:rsidRPr="003D38E0" w:rsidRDefault="00CE14C1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line="254" w:lineRule="auto"/>
        <w:ind w:left="2292"/>
        <w:jc w:val="both"/>
        <w:rPr>
          <w:rFonts w:ascii="Times New Roman" w:hAnsi="Times New Roman"/>
          <w:color w:val="151515"/>
          <w:spacing w:val="-3"/>
        </w:rPr>
      </w:pPr>
    </w:p>
    <w:p w14:paraId="0C243C78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b/>
          <w:bCs/>
          <w:color w:val="151515"/>
          <w:spacing w:val="-3"/>
        </w:rPr>
        <w:t>Audyt końcowy cyberbezpieczenstwa</w:t>
      </w:r>
    </w:p>
    <w:p w14:paraId="653082A3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Celem audytu jest weryfikacja, czy w wyniku realizacji zadań w ramach Krajowego Planu Odbudowy i Zwiększania Odporności - Inwestycja D1.1.2 „Przyspieszenie procesów transformacji cyfrowej ochrony zdrowia poprzez dalszy rozwój usług cyfrowych w ochronie zdrowia” będąca elementem komponentu D „Efektywność, dostępność i jakość systemu ochrony zdrowia” (Nabór nr KPOD.07.03-IP.10-001/25) nastąpiło podniesienie poziomu bezpieczeństwa teleinformatycznego w odniesieniu do poziomu wynikającego z inicjalnej ankiety dojrzałości cyberbezpieczeństwa, będącej załącznikiem do umowy o dofinansowanie.</w:t>
      </w:r>
    </w:p>
    <w:p w14:paraId="1110862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Audyt powinien obejmować przynajmniej obszary, w których przetwarzane są dane osobowe wrażliwe, w tym kluczowe systemy informacji medycznej oraz infrastrukturę urządzeń medycznych (aparatura medyczna wraz z systemami je obsługującymi);</w:t>
      </w:r>
    </w:p>
    <w:p w14:paraId="41F73EF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Audyt powinien obejmować minimum infrastrukturę teleinformatyczną Zamawiającego, w tym przynajmniej bezpieczeństwo takich elementów jak:</w:t>
      </w:r>
    </w:p>
    <w:p w14:paraId="4537576E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kanały komunikacji jak np. poczta elektroniczna;</w:t>
      </w:r>
    </w:p>
    <w:p w14:paraId="7721FEA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sieciowe urządzenia brzegowe wraz z zasadami segmentacji oraz przepływów;</w:t>
      </w:r>
    </w:p>
    <w:p w14:paraId="6E33823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kontrolery domeny;</w:t>
      </w:r>
    </w:p>
    <w:p w14:paraId="49177CAE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platforma wirtualizacyjna;</w:t>
      </w:r>
    </w:p>
    <w:p w14:paraId="2516ED10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system zarządzania kopiami zapasowymi;</w:t>
      </w:r>
    </w:p>
    <w:p w14:paraId="7B914E15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poprawność konfiguracji stacji roboczych oraz serwerów;</w:t>
      </w:r>
    </w:p>
    <w:p w14:paraId="106D8294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sposoby uwierzytelniania się użytkowników.</w:t>
      </w:r>
    </w:p>
    <w:p w14:paraId="5437207C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Wraz z raportem z audytu Wykonawca przekaże uzupełnioną ankietę weryfikacji dojrzałości pod kątem cyberbezpieczeństwa, zgodną ze wzorem umieszczonym w załączniku nr 4 do Regulaminu wyboru przedsięwzięcia do objęcia wsparciem w ramach Krajowego Planu Odbudowy i Zwiększania Odporności - Inwestycja D1.1.2 „Przyspieszenie procesów transformacji cyfrowej ochrony zdrowia poprzez dalszy rozwój </w:t>
      </w:r>
      <w:r w:rsidRPr="003D38E0">
        <w:rPr>
          <w:rFonts w:ascii="Times New Roman" w:hAnsi="Times New Roman"/>
        </w:rPr>
        <w:lastRenderedPageBreak/>
        <w:t>usług cyfrowych w ochronie zdrowia” będąca elementem komponentu D „Efektywność, dostępność i jakość systemu ochrony zdrowia” (Nabór nr KPOD.07.03-IP.10-001/25).</w:t>
      </w:r>
    </w:p>
    <w:p w14:paraId="54B8AAE6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Wykonawca do realizacji prac opisanych w pkt. 1 i 3 skieruje zespół audytowy składający się z co najmniej dwóch audytorów spełniających warunki określone w zapytaniu ofertowym.</w:t>
      </w:r>
    </w:p>
    <w:p w14:paraId="4B812201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Wykonawca do realizacji prac opisanych w pkt. 2 skieruje osobę posiadającą doświadczenie w zakresie przeprowadzania szkoleń z zakresu bezpieczeństwa informacji.</w:t>
      </w:r>
    </w:p>
    <w:p w14:paraId="34026225" w14:textId="2EE72623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 xml:space="preserve">Zakres prac opisany w pkt. 1 i 3 zostanie przeprowadzony </w:t>
      </w:r>
      <w:r w:rsidRPr="0007040E">
        <w:rPr>
          <w:rFonts w:ascii="Times New Roman" w:hAnsi="Times New Roman"/>
          <w:spacing w:val="-3"/>
        </w:rPr>
        <w:t xml:space="preserve">w terminie do </w:t>
      </w:r>
      <w:r w:rsidR="00BF6F08" w:rsidRPr="0007040E">
        <w:rPr>
          <w:rFonts w:ascii="Times New Roman" w:hAnsi="Times New Roman"/>
          <w:spacing w:val="-3"/>
        </w:rPr>
        <w:t>50</w:t>
      </w:r>
      <w:r w:rsidRPr="0007040E">
        <w:rPr>
          <w:rFonts w:ascii="Times New Roman" w:hAnsi="Times New Roman"/>
          <w:spacing w:val="-3"/>
        </w:rPr>
        <w:t xml:space="preserve"> dni roboczych</w:t>
      </w:r>
      <w:r w:rsidRPr="003D38E0">
        <w:rPr>
          <w:rFonts w:ascii="Times New Roman" w:hAnsi="Times New Roman"/>
          <w:color w:val="151515"/>
          <w:spacing w:val="-3"/>
        </w:rPr>
        <w:t>, licząc od dnia podpisania Umowy. Prace zostaną zrealizowane w trybie mieszanym tj. część prac będzie realizowana w siedzibie Zamawiającego, a część zdalnie. Zamawiający dopuszcza wykonywane prac zdalnie przez Wykonawcę w dniach poniedziałek – piątek w godzinach 8:00-15:00 lub w godzinach pracy Zamawiającego.</w:t>
      </w:r>
    </w:p>
    <w:p w14:paraId="5A7C00DA" w14:textId="368BE873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 xml:space="preserve">Zakres prac opisany w pkt. 2 zostanie przeprowadzony w </w:t>
      </w:r>
      <w:r w:rsidRPr="0007040E">
        <w:rPr>
          <w:rFonts w:ascii="Times New Roman" w:hAnsi="Times New Roman"/>
          <w:spacing w:val="-3"/>
        </w:rPr>
        <w:t xml:space="preserve">terminie do </w:t>
      </w:r>
      <w:r w:rsidR="00BF6F08" w:rsidRPr="0007040E">
        <w:rPr>
          <w:rFonts w:ascii="Times New Roman" w:hAnsi="Times New Roman"/>
          <w:spacing w:val="-3"/>
        </w:rPr>
        <w:t>50</w:t>
      </w:r>
      <w:r w:rsidRPr="0007040E">
        <w:rPr>
          <w:rFonts w:ascii="Times New Roman" w:hAnsi="Times New Roman"/>
          <w:spacing w:val="-3"/>
        </w:rPr>
        <w:t xml:space="preserve"> dni roboczych</w:t>
      </w:r>
      <w:r w:rsidRPr="003D38E0">
        <w:rPr>
          <w:rFonts w:ascii="Times New Roman" w:hAnsi="Times New Roman"/>
          <w:color w:val="151515"/>
          <w:spacing w:val="-3"/>
        </w:rPr>
        <w:t xml:space="preserve">, licząc od dnia podpisania Umowy. </w:t>
      </w:r>
    </w:p>
    <w:p w14:paraId="62399C1C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Każdy z etapów realizacji przedmiotu umowy opisanych pkt. 1-3 podlega odrębnemu odbiorowi przez Zamawiającego.</w:t>
      </w:r>
    </w:p>
    <w:p w14:paraId="5726D41C" w14:textId="77777777" w:rsidR="00CE14C1" w:rsidRPr="003D38E0" w:rsidRDefault="00CE14C1" w:rsidP="003D38E0">
      <w:pPr>
        <w:widowControl w:val="0"/>
        <w:tabs>
          <w:tab w:val="left" w:leader="dot" w:pos="7506"/>
          <w:tab w:val="right" w:leader="dot" w:pos="9741"/>
        </w:tabs>
        <w:spacing w:line="254" w:lineRule="auto"/>
        <w:ind w:left="426"/>
        <w:jc w:val="both"/>
        <w:rPr>
          <w:rFonts w:ascii="Times New Roman" w:hAnsi="Times New Roman"/>
          <w:color w:val="151515"/>
          <w:spacing w:val="-3"/>
          <w:highlight w:val="yellow"/>
        </w:rPr>
      </w:pPr>
    </w:p>
    <w:p w14:paraId="52C9254B" w14:textId="77777777" w:rsidR="000A6DFE" w:rsidRPr="003D38E0" w:rsidRDefault="000A6DFE" w:rsidP="003D38E0">
      <w:pPr>
        <w:pStyle w:val="Bezodstpw"/>
        <w:spacing w:line="254" w:lineRule="auto"/>
        <w:jc w:val="right"/>
        <w:rPr>
          <w:rFonts w:ascii="Times New Roman" w:hAnsi="Times New Roman" w:cs="Times New Roman"/>
        </w:rPr>
      </w:pPr>
    </w:p>
    <w:p w14:paraId="09A885FE" w14:textId="77777777" w:rsidR="000A6DFE" w:rsidRPr="003D38E0" w:rsidRDefault="000A6DFE" w:rsidP="003D38E0">
      <w:pPr>
        <w:pStyle w:val="Bezodstpw"/>
        <w:spacing w:line="254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97DB8D2" w14:textId="4D821D23" w:rsidR="00117E30" w:rsidRPr="003D38E0" w:rsidRDefault="000A6DFE" w:rsidP="003D38E0">
      <w:pPr>
        <w:pStyle w:val="Bezodstpw"/>
        <w:spacing w:line="254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D38E0"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  <w:r w:rsidRPr="003D38E0">
        <w:rPr>
          <w:rFonts w:ascii="Times New Roman" w:hAnsi="Times New Roman" w:cs="Times New Roman"/>
          <w:sz w:val="20"/>
          <w:szCs w:val="20"/>
        </w:rPr>
        <w:br/>
      </w:r>
      <w:r w:rsidR="00827A61" w:rsidRPr="003D38E0">
        <w:rPr>
          <w:rFonts w:ascii="Times New Roman" w:hAnsi="Times New Roman" w:cs="Times New Roman"/>
          <w:sz w:val="20"/>
          <w:szCs w:val="20"/>
        </w:rPr>
        <w:t>d</w:t>
      </w:r>
      <w:r w:rsidRPr="003D38E0">
        <w:rPr>
          <w:rFonts w:ascii="Times New Roman" w:hAnsi="Times New Roman" w:cs="Times New Roman"/>
          <w:sz w:val="20"/>
          <w:szCs w:val="20"/>
        </w:rPr>
        <w:t>ata i podpis osoby reprezentującej Wykonawcę</w:t>
      </w:r>
    </w:p>
    <w:sectPr w:rsidR="00117E30" w:rsidRPr="003D38E0" w:rsidSect="004C2481">
      <w:headerReference w:type="default" r:id="rId11"/>
      <w:footerReference w:type="default" r:id="rId12"/>
      <w:pgSz w:w="11906" w:h="16838"/>
      <w:pgMar w:top="1417" w:right="1417" w:bottom="1134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C318F" w14:textId="77777777" w:rsidR="00284CDC" w:rsidRDefault="00284CDC" w:rsidP="00004052">
      <w:pPr>
        <w:spacing w:after="0" w:line="240" w:lineRule="auto"/>
      </w:pPr>
      <w:r>
        <w:separator/>
      </w:r>
    </w:p>
  </w:endnote>
  <w:endnote w:type="continuationSeparator" w:id="0">
    <w:p w14:paraId="34FA2B8A" w14:textId="77777777" w:rsidR="00284CDC" w:rsidRDefault="00284CDC" w:rsidP="00004052">
      <w:pPr>
        <w:spacing w:after="0" w:line="240" w:lineRule="auto"/>
      </w:pPr>
      <w:r>
        <w:continuationSeparator/>
      </w:r>
    </w:p>
  </w:endnote>
  <w:endnote w:type="continuationNotice" w:id="1">
    <w:p w14:paraId="4D81280E" w14:textId="77777777" w:rsidR="00284CDC" w:rsidRDefault="00284C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856011"/>
      <w:docPartObj>
        <w:docPartGallery w:val="Page Numbers (Bottom of Page)"/>
        <w:docPartUnique/>
      </w:docPartObj>
    </w:sdtPr>
    <w:sdtContent>
      <w:p w14:paraId="5D6CCD82" w14:textId="66992CA9" w:rsidR="004C2481" w:rsidRDefault="004C248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14:paraId="397DB8D8" w14:textId="77777777" w:rsidR="00352979" w:rsidRPr="00004052" w:rsidRDefault="00352979" w:rsidP="00004052">
    <w:pPr>
      <w:pStyle w:val="Stopka"/>
      <w:tabs>
        <w:tab w:val="left" w:pos="1080"/>
      </w:tabs>
      <w:ind w:right="357" w:firstLine="425"/>
      <w:jc w:val="center"/>
      <w:rPr>
        <w:rFonts w:cs="Calibri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2A4A8" w14:textId="77777777" w:rsidR="00284CDC" w:rsidRDefault="00284CDC" w:rsidP="00004052">
      <w:pPr>
        <w:spacing w:after="0" w:line="240" w:lineRule="auto"/>
      </w:pPr>
      <w:r>
        <w:separator/>
      </w:r>
    </w:p>
  </w:footnote>
  <w:footnote w:type="continuationSeparator" w:id="0">
    <w:p w14:paraId="67961D4D" w14:textId="77777777" w:rsidR="00284CDC" w:rsidRDefault="00284CDC" w:rsidP="00004052">
      <w:pPr>
        <w:spacing w:after="0" w:line="240" w:lineRule="auto"/>
      </w:pPr>
      <w:r>
        <w:continuationSeparator/>
      </w:r>
    </w:p>
  </w:footnote>
  <w:footnote w:type="continuationNotice" w:id="1">
    <w:p w14:paraId="5E362B44" w14:textId="77777777" w:rsidR="00284CDC" w:rsidRDefault="00284C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DB8D7" w14:textId="0A34DE43" w:rsidR="00352979" w:rsidRPr="00004052" w:rsidRDefault="00CD603D" w:rsidP="00004052">
    <w:pPr>
      <w:jc w:val="center"/>
      <w:rPr>
        <w:rFonts w:cs="Calibri"/>
        <w:sz w:val="16"/>
        <w:szCs w:val="18"/>
      </w:rPr>
    </w:pPr>
    <w:r>
      <w:rPr>
        <w:noProof/>
        <w:lang w:eastAsia="pl-PL"/>
      </w:rPr>
      <w:drawing>
        <wp:inline distT="0" distB="0" distL="0" distR="0" wp14:anchorId="293F5E46" wp14:editId="4F024948">
          <wp:extent cx="5760720" cy="57531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52979">
      <w:rPr>
        <w:rFonts w:cs="Calibri"/>
        <w:sz w:val="16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63ED3"/>
    <w:multiLevelType w:val="hybridMultilevel"/>
    <w:tmpl w:val="D8A24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BF6D26"/>
    <w:multiLevelType w:val="hybridMultilevel"/>
    <w:tmpl w:val="FCA4A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91ECA"/>
    <w:multiLevelType w:val="hybridMultilevel"/>
    <w:tmpl w:val="BB902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DA3380">
      <w:start w:val="13"/>
      <w:numFmt w:val="decimal"/>
      <w:lvlText w:val="%2."/>
      <w:lvlJc w:val="left"/>
      <w:pPr>
        <w:ind w:left="1440" w:hanging="360"/>
      </w:pPr>
    </w:lvl>
    <w:lvl w:ilvl="2" w:tplc="8A704F1A">
      <w:start w:val="1"/>
      <w:numFmt w:val="lowerLetter"/>
      <w:lvlText w:val="%3)"/>
      <w:lvlJc w:val="left"/>
      <w:pPr>
        <w:ind w:left="2160" w:hanging="360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960BD"/>
    <w:multiLevelType w:val="hybridMultilevel"/>
    <w:tmpl w:val="1AE28F6C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E7272"/>
    <w:multiLevelType w:val="hybridMultilevel"/>
    <w:tmpl w:val="67103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74904"/>
    <w:multiLevelType w:val="hybridMultilevel"/>
    <w:tmpl w:val="74B4BD98"/>
    <w:lvl w:ilvl="0" w:tplc="C89A60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54EA6"/>
    <w:multiLevelType w:val="hybridMultilevel"/>
    <w:tmpl w:val="8570A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66932"/>
    <w:multiLevelType w:val="hybridMultilevel"/>
    <w:tmpl w:val="11821A9C"/>
    <w:lvl w:ilvl="0" w:tplc="36EE9AC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B19D5"/>
    <w:multiLevelType w:val="hybridMultilevel"/>
    <w:tmpl w:val="7CC40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1191C"/>
    <w:multiLevelType w:val="hybridMultilevel"/>
    <w:tmpl w:val="085C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1C2F"/>
    <w:multiLevelType w:val="hybridMultilevel"/>
    <w:tmpl w:val="0D2E1B2A"/>
    <w:lvl w:ilvl="0" w:tplc="FFFFFFFF">
      <w:start w:val="1"/>
      <w:numFmt w:val="decimal"/>
      <w:lvlText w:val="%1."/>
      <w:lvlJc w:val="left"/>
      <w:pPr>
        <w:ind w:left="1572" w:hanging="360"/>
      </w:pPr>
    </w:lvl>
    <w:lvl w:ilvl="1" w:tplc="FFFFFFFF">
      <w:start w:val="1"/>
      <w:numFmt w:val="lowerLetter"/>
      <w:lvlText w:val="%2."/>
      <w:lvlJc w:val="left"/>
      <w:pPr>
        <w:ind w:left="2292" w:hanging="360"/>
      </w:pPr>
    </w:lvl>
    <w:lvl w:ilvl="2" w:tplc="FFFFFFFF">
      <w:start w:val="1"/>
      <w:numFmt w:val="lowerRoman"/>
      <w:lvlText w:val="%3."/>
      <w:lvlJc w:val="right"/>
      <w:pPr>
        <w:ind w:left="3012" w:hanging="180"/>
      </w:pPr>
    </w:lvl>
    <w:lvl w:ilvl="3" w:tplc="FFFFFFFF">
      <w:start w:val="1"/>
      <w:numFmt w:val="decimal"/>
      <w:lvlText w:val="%4."/>
      <w:lvlJc w:val="left"/>
      <w:pPr>
        <w:ind w:left="3732" w:hanging="360"/>
      </w:pPr>
    </w:lvl>
    <w:lvl w:ilvl="4" w:tplc="FFFFFFFF" w:tentative="1">
      <w:start w:val="1"/>
      <w:numFmt w:val="lowerLetter"/>
      <w:lvlText w:val="%5."/>
      <w:lvlJc w:val="left"/>
      <w:pPr>
        <w:ind w:left="4452" w:hanging="360"/>
      </w:pPr>
    </w:lvl>
    <w:lvl w:ilvl="5" w:tplc="FFFFFFFF" w:tentative="1">
      <w:start w:val="1"/>
      <w:numFmt w:val="lowerRoman"/>
      <w:lvlText w:val="%6."/>
      <w:lvlJc w:val="right"/>
      <w:pPr>
        <w:ind w:left="5172" w:hanging="180"/>
      </w:pPr>
    </w:lvl>
    <w:lvl w:ilvl="6" w:tplc="FFFFFFFF" w:tentative="1">
      <w:start w:val="1"/>
      <w:numFmt w:val="decimal"/>
      <w:lvlText w:val="%7."/>
      <w:lvlJc w:val="left"/>
      <w:pPr>
        <w:ind w:left="5892" w:hanging="360"/>
      </w:pPr>
    </w:lvl>
    <w:lvl w:ilvl="7" w:tplc="FFFFFFFF" w:tentative="1">
      <w:start w:val="1"/>
      <w:numFmt w:val="lowerLetter"/>
      <w:lvlText w:val="%8."/>
      <w:lvlJc w:val="left"/>
      <w:pPr>
        <w:ind w:left="6612" w:hanging="360"/>
      </w:pPr>
    </w:lvl>
    <w:lvl w:ilvl="8" w:tplc="FFFFFFFF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3" w15:restartNumberingAfterBreak="0">
    <w:nsid w:val="40820287"/>
    <w:multiLevelType w:val="hybridMultilevel"/>
    <w:tmpl w:val="8C04DA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D44F4"/>
    <w:multiLevelType w:val="hybridMultilevel"/>
    <w:tmpl w:val="16A65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126D7"/>
    <w:multiLevelType w:val="hybridMultilevel"/>
    <w:tmpl w:val="7D7A1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2CD242">
      <w:start w:val="3"/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87403"/>
    <w:multiLevelType w:val="hybridMultilevel"/>
    <w:tmpl w:val="302A3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D86DFA"/>
    <w:multiLevelType w:val="hybridMultilevel"/>
    <w:tmpl w:val="D46AA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D5E91"/>
    <w:multiLevelType w:val="hybridMultilevel"/>
    <w:tmpl w:val="C2A0FAAE"/>
    <w:lvl w:ilvl="0" w:tplc="9CA278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E5749"/>
    <w:multiLevelType w:val="hybridMultilevel"/>
    <w:tmpl w:val="42262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E20E5"/>
    <w:multiLevelType w:val="hybridMultilevel"/>
    <w:tmpl w:val="625CF8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60680354">
    <w:abstractNumId w:val="0"/>
  </w:num>
  <w:num w:numId="2" w16cid:durableId="1365054256">
    <w:abstractNumId w:val="18"/>
  </w:num>
  <w:num w:numId="3" w16cid:durableId="1483809676">
    <w:abstractNumId w:val="5"/>
  </w:num>
  <w:num w:numId="4" w16cid:durableId="1761295004">
    <w:abstractNumId w:val="16"/>
  </w:num>
  <w:num w:numId="5" w16cid:durableId="19807689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7679269">
    <w:abstractNumId w:val="13"/>
  </w:num>
  <w:num w:numId="7" w16cid:durableId="537547864">
    <w:abstractNumId w:val="9"/>
  </w:num>
  <w:num w:numId="8" w16cid:durableId="1311210649">
    <w:abstractNumId w:val="7"/>
  </w:num>
  <w:num w:numId="9" w16cid:durableId="1333143648">
    <w:abstractNumId w:val="4"/>
    <w:lvlOverride w:ilvl="0"/>
    <w:lvlOverride w:ilvl="1">
      <w:startOverride w:val="1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 w16cid:durableId="118432520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0598099">
    <w:abstractNumId w:val="6"/>
  </w:num>
  <w:num w:numId="12" w16cid:durableId="116689695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5694064">
    <w:abstractNumId w:val="3"/>
  </w:num>
  <w:num w:numId="14" w16cid:durableId="1728798855">
    <w:abstractNumId w:val="4"/>
  </w:num>
  <w:num w:numId="15" w16cid:durableId="479469863">
    <w:abstractNumId w:val="6"/>
  </w:num>
  <w:num w:numId="16" w16cid:durableId="2086148490">
    <w:abstractNumId w:val="1"/>
  </w:num>
  <w:num w:numId="17" w16cid:durableId="1029602240">
    <w:abstractNumId w:val="14"/>
  </w:num>
  <w:num w:numId="18" w16cid:durableId="1763835931">
    <w:abstractNumId w:val="15"/>
  </w:num>
  <w:num w:numId="19" w16cid:durableId="260181538">
    <w:abstractNumId w:val="11"/>
  </w:num>
  <w:num w:numId="20" w16cid:durableId="576675558">
    <w:abstractNumId w:val="10"/>
  </w:num>
  <w:num w:numId="21" w16cid:durableId="390033180">
    <w:abstractNumId w:val="17"/>
  </w:num>
  <w:num w:numId="22" w16cid:durableId="829256149">
    <w:abstractNumId w:val="2"/>
  </w:num>
  <w:num w:numId="23" w16cid:durableId="2077044953">
    <w:abstractNumId w:val="8"/>
  </w:num>
  <w:num w:numId="24" w16cid:durableId="15928595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B3B"/>
    <w:rsid w:val="000030C5"/>
    <w:rsid w:val="00004052"/>
    <w:rsid w:val="00012D39"/>
    <w:rsid w:val="00015BBD"/>
    <w:rsid w:val="0001799B"/>
    <w:rsid w:val="000609EF"/>
    <w:rsid w:val="0007040E"/>
    <w:rsid w:val="00072FEC"/>
    <w:rsid w:val="000807B2"/>
    <w:rsid w:val="00090917"/>
    <w:rsid w:val="000A6994"/>
    <w:rsid w:val="000A6DFE"/>
    <w:rsid w:val="000C1147"/>
    <w:rsid w:val="000C5B66"/>
    <w:rsid w:val="000E2089"/>
    <w:rsid w:val="00103234"/>
    <w:rsid w:val="00117E30"/>
    <w:rsid w:val="0012258F"/>
    <w:rsid w:val="00132D54"/>
    <w:rsid w:val="001429E4"/>
    <w:rsid w:val="0014414B"/>
    <w:rsid w:val="00154277"/>
    <w:rsid w:val="00163A0D"/>
    <w:rsid w:val="00171B6C"/>
    <w:rsid w:val="001765AD"/>
    <w:rsid w:val="001A2FAC"/>
    <w:rsid w:val="001A46BB"/>
    <w:rsid w:val="001A62BD"/>
    <w:rsid w:val="001F4BC4"/>
    <w:rsid w:val="00206433"/>
    <w:rsid w:val="00207684"/>
    <w:rsid w:val="002437FF"/>
    <w:rsid w:val="00245335"/>
    <w:rsid w:val="002743B3"/>
    <w:rsid w:val="00282613"/>
    <w:rsid w:val="00283136"/>
    <w:rsid w:val="00284CDC"/>
    <w:rsid w:val="00295E24"/>
    <w:rsid w:val="00296B61"/>
    <w:rsid w:val="002A64D9"/>
    <w:rsid w:val="002D381D"/>
    <w:rsid w:val="002E7647"/>
    <w:rsid w:val="002E79B5"/>
    <w:rsid w:val="003027A4"/>
    <w:rsid w:val="00311EDA"/>
    <w:rsid w:val="0032057F"/>
    <w:rsid w:val="003226BB"/>
    <w:rsid w:val="00323450"/>
    <w:rsid w:val="003258AA"/>
    <w:rsid w:val="00325B3A"/>
    <w:rsid w:val="00327655"/>
    <w:rsid w:val="003437B4"/>
    <w:rsid w:val="00343C50"/>
    <w:rsid w:val="0035097C"/>
    <w:rsid w:val="0035212C"/>
    <w:rsid w:val="00352979"/>
    <w:rsid w:val="0036320D"/>
    <w:rsid w:val="00377117"/>
    <w:rsid w:val="003918AC"/>
    <w:rsid w:val="003B013C"/>
    <w:rsid w:val="003B259D"/>
    <w:rsid w:val="003B287E"/>
    <w:rsid w:val="003C22E0"/>
    <w:rsid w:val="003D38E0"/>
    <w:rsid w:val="003F411B"/>
    <w:rsid w:val="00426E52"/>
    <w:rsid w:val="00427DB5"/>
    <w:rsid w:val="004325C7"/>
    <w:rsid w:val="00436AF0"/>
    <w:rsid w:val="00445BE5"/>
    <w:rsid w:val="00454FE3"/>
    <w:rsid w:val="00476AAB"/>
    <w:rsid w:val="0048175A"/>
    <w:rsid w:val="0048523B"/>
    <w:rsid w:val="004876E0"/>
    <w:rsid w:val="00490CB5"/>
    <w:rsid w:val="004A42D4"/>
    <w:rsid w:val="004C2481"/>
    <w:rsid w:val="004C335E"/>
    <w:rsid w:val="004D3B9E"/>
    <w:rsid w:val="004D4693"/>
    <w:rsid w:val="004D7F46"/>
    <w:rsid w:val="004E3DDE"/>
    <w:rsid w:val="004F5A7D"/>
    <w:rsid w:val="00506385"/>
    <w:rsid w:val="00515184"/>
    <w:rsid w:val="005575D3"/>
    <w:rsid w:val="005639FD"/>
    <w:rsid w:val="00573F7C"/>
    <w:rsid w:val="005814C2"/>
    <w:rsid w:val="005A53F3"/>
    <w:rsid w:val="005C3688"/>
    <w:rsid w:val="005D103D"/>
    <w:rsid w:val="00624F22"/>
    <w:rsid w:val="00625188"/>
    <w:rsid w:val="00643901"/>
    <w:rsid w:val="00651384"/>
    <w:rsid w:val="00670E64"/>
    <w:rsid w:val="00683047"/>
    <w:rsid w:val="006864FB"/>
    <w:rsid w:val="00697583"/>
    <w:rsid w:val="006B03AA"/>
    <w:rsid w:val="006C3C9A"/>
    <w:rsid w:val="006C7189"/>
    <w:rsid w:val="006D0DB7"/>
    <w:rsid w:val="006E4C35"/>
    <w:rsid w:val="006F7FE3"/>
    <w:rsid w:val="00716F8F"/>
    <w:rsid w:val="00720FDC"/>
    <w:rsid w:val="0072369E"/>
    <w:rsid w:val="00725B69"/>
    <w:rsid w:val="007301C9"/>
    <w:rsid w:val="007522A7"/>
    <w:rsid w:val="00753F34"/>
    <w:rsid w:val="007635FE"/>
    <w:rsid w:val="00794B19"/>
    <w:rsid w:val="007A1ED3"/>
    <w:rsid w:val="007B3B3B"/>
    <w:rsid w:val="007B5541"/>
    <w:rsid w:val="007C7CB6"/>
    <w:rsid w:val="007C7D8B"/>
    <w:rsid w:val="007D13E1"/>
    <w:rsid w:val="007E3F1D"/>
    <w:rsid w:val="007E68F6"/>
    <w:rsid w:val="007E6B5E"/>
    <w:rsid w:val="007F2775"/>
    <w:rsid w:val="008019A2"/>
    <w:rsid w:val="008048D8"/>
    <w:rsid w:val="00817FD7"/>
    <w:rsid w:val="00827A61"/>
    <w:rsid w:val="00844C37"/>
    <w:rsid w:val="008479FD"/>
    <w:rsid w:val="00871F4D"/>
    <w:rsid w:val="008948F8"/>
    <w:rsid w:val="008B2CDF"/>
    <w:rsid w:val="008B6867"/>
    <w:rsid w:val="008B7A4C"/>
    <w:rsid w:val="008C24B9"/>
    <w:rsid w:val="008C4479"/>
    <w:rsid w:val="008C7642"/>
    <w:rsid w:val="008D1339"/>
    <w:rsid w:val="008D2170"/>
    <w:rsid w:val="008E1BC6"/>
    <w:rsid w:val="008F1270"/>
    <w:rsid w:val="008F16C1"/>
    <w:rsid w:val="008F1DF0"/>
    <w:rsid w:val="00903AA6"/>
    <w:rsid w:val="009240A6"/>
    <w:rsid w:val="00924441"/>
    <w:rsid w:val="00927D00"/>
    <w:rsid w:val="00937D3A"/>
    <w:rsid w:val="00941775"/>
    <w:rsid w:val="009526E9"/>
    <w:rsid w:val="00954A3B"/>
    <w:rsid w:val="0096124C"/>
    <w:rsid w:val="009748BC"/>
    <w:rsid w:val="009867C8"/>
    <w:rsid w:val="009C276E"/>
    <w:rsid w:val="009C6165"/>
    <w:rsid w:val="009C7108"/>
    <w:rsid w:val="009D1EB2"/>
    <w:rsid w:val="00A133B9"/>
    <w:rsid w:val="00A26C24"/>
    <w:rsid w:val="00A37A53"/>
    <w:rsid w:val="00A41DAB"/>
    <w:rsid w:val="00A43150"/>
    <w:rsid w:val="00AC3D07"/>
    <w:rsid w:val="00AD414E"/>
    <w:rsid w:val="00AE2D0A"/>
    <w:rsid w:val="00AE592E"/>
    <w:rsid w:val="00AF2218"/>
    <w:rsid w:val="00B00BCF"/>
    <w:rsid w:val="00B07B71"/>
    <w:rsid w:val="00B14365"/>
    <w:rsid w:val="00B255AE"/>
    <w:rsid w:val="00B255B1"/>
    <w:rsid w:val="00B41AD9"/>
    <w:rsid w:val="00B45095"/>
    <w:rsid w:val="00B76830"/>
    <w:rsid w:val="00B855F5"/>
    <w:rsid w:val="00B95D73"/>
    <w:rsid w:val="00B9717A"/>
    <w:rsid w:val="00BD5CC5"/>
    <w:rsid w:val="00BF0D0C"/>
    <w:rsid w:val="00BF6F08"/>
    <w:rsid w:val="00C024CC"/>
    <w:rsid w:val="00C05C94"/>
    <w:rsid w:val="00C06223"/>
    <w:rsid w:val="00C33C51"/>
    <w:rsid w:val="00C53A84"/>
    <w:rsid w:val="00C53FEC"/>
    <w:rsid w:val="00C70207"/>
    <w:rsid w:val="00C818F9"/>
    <w:rsid w:val="00C925E7"/>
    <w:rsid w:val="00CA2018"/>
    <w:rsid w:val="00CA34BA"/>
    <w:rsid w:val="00CB583F"/>
    <w:rsid w:val="00CD603D"/>
    <w:rsid w:val="00CE14C1"/>
    <w:rsid w:val="00CE71C9"/>
    <w:rsid w:val="00D0049B"/>
    <w:rsid w:val="00D06ECC"/>
    <w:rsid w:val="00D100F7"/>
    <w:rsid w:val="00D111B1"/>
    <w:rsid w:val="00D241E6"/>
    <w:rsid w:val="00D2662E"/>
    <w:rsid w:val="00D43312"/>
    <w:rsid w:val="00D44586"/>
    <w:rsid w:val="00D75806"/>
    <w:rsid w:val="00D83028"/>
    <w:rsid w:val="00D848D4"/>
    <w:rsid w:val="00D8505A"/>
    <w:rsid w:val="00DA3925"/>
    <w:rsid w:val="00DB791D"/>
    <w:rsid w:val="00DC7327"/>
    <w:rsid w:val="00DD0671"/>
    <w:rsid w:val="00DD186B"/>
    <w:rsid w:val="00DE2777"/>
    <w:rsid w:val="00DE5956"/>
    <w:rsid w:val="00DF0D06"/>
    <w:rsid w:val="00E015C2"/>
    <w:rsid w:val="00E14796"/>
    <w:rsid w:val="00E275D7"/>
    <w:rsid w:val="00E304B6"/>
    <w:rsid w:val="00E315CA"/>
    <w:rsid w:val="00E3246B"/>
    <w:rsid w:val="00E41E35"/>
    <w:rsid w:val="00E63692"/>
    <w:rsid w:val="00E74246"/>
    <w:rsid w:val="00E8550C"/>
    <w:rsid w:val="00E93E2B"/>
    <w:rsid w:val="00EA7C52"/>
    <w:rsid w:val="00EC21EE"/>
    <w:rsid w:val="00EC73A5"/>
    <w:rsid w:val="00F01BF3"/>
    <w:rsid w:val="00F2425D"/>
    <w:rsid w:val="00F34B15"/>
    <w:rsid w:val="00F351F4"/>
    <w:rsid w:val="00F46668"/>
    <w:rsid w:val="00F47FD6"/>
    <w:rsid w:val="00F50D06"/>
    <w:rsid w:val="00F62AF2"/>
    <w:rsid w:val="00F85D4C"/>
    <w:rsid w:val="00FB4FDB"/>
    <w:rsid w:val="00FC05E6"/>
    <w:rsid w:val="00FD64C3"/>
    <w:rsid w:val="00FE0D4C"/>
    <w:rsid w:val="00FF07E6"/>
    <w:rsid w:val="00FF221C"/>
    <w:rsid w:val="00FF40B4"/>
    <w:rsid w:val="00FF7AA8"/>
    <w:rsid w:val="1F821CC1"/>
    <w:rsid w:val="236542B2"/>
    <w:rsid w:val="24F386CF"/>
    <w:rsid w:val="2747B743"/>
    <w:rsid w:val="3A6AFED0"/>
    <w:rsid w:val="43E02989"/>
    <w:rsid w:val="499A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DB8B5"/>
  <w15:chartTrackingRefBased/>
  <w15:docId w15:val="{4AE88664-B6AB-4AA1-AE4E-24AE8D41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B3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05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B3B3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04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405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04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4052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04052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B07B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7B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7B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7B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7B7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7B7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Podsis rysunku,Numerowanie,List Paragraph,Akapit z listą BS,Kolorowa lista — akcent 11,CW_Lista,Akapit z listą numerowaną,maz_wyliczenie,opis dzialania,K-P_odwolanie,A_wyliczenie,Akapit z listą 1,BulletC,Wyliczanie,Obiekt,normalny tekst,L"/>
    <w:basedOn w:val="Normalny"/>
    <w:link w:val="AkapitzlistZnak"/>
    <w:uiPriority w:val="34"/>
    <w:qFormat/>
    <w:rsid w:val="006C3C9A"/>
    <w:pPr>
      <w:ind w:left="720"/>
      <w:contextualSpacing/>
    </w:pPr>
  </w:style>
  <w:style w:type="paragraph" w:styleId="NormalnyWeb">
    <w:name w:val="Normal (Web)"/>
    <w:basedOn w:val="Normalny"/>
    <w:rsid w:val="00515184"/>
    <w:pPr>
      <w:spacing w:before="100" w:beforeAutospacing="1" w:after="100" w:afterAutospacing="1"/>
    </w:pPr>
    <w:rPr>
      <w:rFonts w:eastAsia="Times New Roman" w:cs="Calibri"/>
    </w:rPr>
  </w:style>
  <w:style w:type="paragraph" w:customStyle="1" w:styleId="xl26">
    <w:name w:val="xl26"/>
    <w:basedOn w:val="Normalny"/>
    <w:rsid w:val="000A6DFE"/>
    <w:pPr>
      <w:spacing w:before="100" w:after="100" w:line="240" w:lineRule="auto"/>
      <w:jc w:val="center"/>
    </w:pPr>
    <w:rPr>
      <w:rFonts w:ascii="Arial Unicode MS" w:eastAsia="Arial Unicode MS" w:hAnsi="Arial Unicode MS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015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umerowanie Znak,List Paragraph Znak,Akapit z listą BS Znak,Kolorowa lista — akcent 11 Znak,CW_Lista Znak,Akapit z listą numerowaną Znak,maz_wyliczenie Znak,opis dzialania Znak,K-P_odwolanie Znak,A_wyliczenie Znak"/>
    <w:link w:val="Akapitzlist"/>
    <w:uiPriority w:val="34"/>
    <w:qFormat/>
    <w:rsid w:val="00015BBD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FC05E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pl/web/baza-wiedzy/szablony-audytu-dla-operatorow-uslug-kluczowy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C34D7DC2ED7343857CEBCCE3F4D480" ma:contentTypeVersion="18" ma:contentTypeDescription="Utwórz nowy dokument." ma:contentTypeScope="" ma:versionID="1fafc49bce4919fccd0d680e875c0f5f">
  <xsd:schema xmlns:xsd="http://www.w3.org/2001/XMLSchema" xmlns:xs="http://www.w3.org/2001/XMLSchema" xmlns:p="http://schemas.microsoft.com/office/2006/metadata/properties" xmlns:ns3="635e3517-a959-45da-9ccf-4e0c82c958ca" xmlns:ns4="f9933d7a-3d20-4cac-8a61-f554aa3ab06c" targetNamespace="http://schemas.microsoft.com/office/2006/metadata/properties" ma:root="true" ma:fieldsID="4bc34870880d69281a7519ef22e0144f" ns3:_="" ns4:_="">
    <xsd:import namespace="635e3517-a959-45da-9ccf-4e0c82c958ca"/>
    <xsd:import namespace="f9933d7a-3d20-4cac-8a61-f554aa3ab0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e3517-a959-45da-9ccf-4e0c82c958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33d7a-3d20-4cac-8a61-f554aa3ab06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35e3517-a959-45da-9ccf-4e0c82c958ca" xsi:nil="true"/>
  </documentManagement>
</p:properties>
</file>

<file path=customXml/itemProps1.xml><?xml version="1.0" encoding="utf-8"?>
<ds:datastoreItem xmlns:ds="http://schemas.openxmlformats.org/officeDocument/2006/customXml" ds:itemID="{C9F7777A-D73D-4E0D-B22D-1EA6DB20B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e3517-a959-45da-9ccf-4e0c82c958ca"/>
    <ds:schemaRef ds:uri="f9933d7a-3d20-4cac-8a61-f554aa3ab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43ABAC-47A8-49B9-980E-62F53898F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49E34-EB41-40DB-A8C5-F3D697015255}">
  <ds:schemaRefs>
    <ds:schemaRef ds:uri="http://schemas.microsoft.com/office/2006/metadata/properties"/>
    <ds:schemaRef ds:uri="http://schemas.microsoft.com/office/infopath/2007/PartnerControls"/>
    <ds:schemaRef ds:uri="635e3517-a959-45da-9ccf-4e0c82c958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1504</Words>
  <Characters>9029</Characters>
  <Application>Microsoft Office Word</Application>
  <DocSecurity>0</DocSecurity>
  <Lines>75</Lines>
  <Paragraphs>21</Paragraphs>
  <ScaleCrop>false</ScaleCrop>
  <Company>Microsoft</Company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Anna Karch</cp:lastModifiedBy>
  <cp:revision>2</cp:revision>
  <cp:lastPrinted>2020-07-14T07:52:00Z</cp:lastPrinted>
  <dcterms:created xsi:type="dcterms:W3CDTF">2026-03-23T12:39:00Z</dcterms:created>
  <dcterms:modified xsi:type="dcterms:W3CDTF">2026-03-23T12:39:00Z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0x0101004AC34D7DC2ED7343857CEBCCE3F4D480</vt:lpwstr>
  </property>
</Properties>
</file>